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jc w:val="center"/>
        <w:rPr>
          <w:rFonts w:ascii="方正小标宋简体" w:hAnsi="仿宋" w:eastAsia="方正小标宋简体"/>
          <w:sz w:val="44"/>
          <w:szCs w:val="44"/>
        </w:rPr>
      </w:pPr>
      <w:r>
        <w:rPr>
          <w:rFonts w:hint="eastAsia" w:ascii="方正小标宋简体" w:hAnsi="仿宋" w:eastAsia="方正小标宋简体"/>
          <w:sz w:val="44"/>
          <w:szCs w:val="44"/>
        </w:rPr>
        <w:t>四川省知识产权保护中心</w:t>
      </w:r>
    </w:p>
    <w:p>
      <w:pPr>
        <w:spacing w:line="560" w:lineRule="exact"/>
        <w:ind w:firstLine="880"/>
        <w:jc w:val="center"/>
        <w:rPr>
          <w:rFonts w:ascii="方正小标宋简体" w:hAnsi="仿宋" w:eastAsia="方正小标宋简体"/>
          <w:sz w:val="44"/>
          <w:szCs w:val="44"/>
        </w:rPr>
      </w:pPr>
      <w:r>
        <w:rPr>
          <w:rFonts w:hint="eastAsia" w:ascii="方正小标宋简体" w:hAnsi="仿宋" w:eastAsia="方正小标宋简体"/>
          <w:sz w:val="44"/>
          <w:szCs w:val="44"/>
        </w:rPr>
        <w:t>专利申请预审承诺书</w:t>
      </w:r>
    </w:p>
    <w:p>
      <w:pPr>
        <w:spacing w:line="560" w:lineRule="exact"/>
        <w:ind w:firstLine="640"/>
        <w:jc w:val="center"/>
        <w:rPr>
          <w:rFonts w:ascii="仿宋" w:hAnsi="仿宋" w:eastAsia="仿宋"/>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申请人现将名称为</w:t>
      </w:r>
      <w:r>
        <w:rPr>
          <w:rFonts w:hint="eastAsia" w:ascii="仿宋" w:hAnsi="仿宋" w:eastAsia="仿宋"/>
          <w:b/>
          <w:sz w:val="32"/>
          <w:szCs w:val="32"/>
          <w:u w:val="single"/>
        </w:rPr>
        <w:t xml:space="preserve">                            </w:t>
      </w:r>
      <w:r>
        <w:rPr>
          <w:rFonts w:hint="eastAsia" w:ascii="仿宋" w:hAnsi="仿宋" w:eastAsia="仿宋"/>
          <w:b/>
          <w:sz w:val="32"/>
          <w:szCs w:val="32"/>
        </w:rPr>
        <w:t>的专利申请提交，请求获得四川省知识产权保护中心（以下简称“四川保护中心”）的专利申请预审审查服务。申请人自愿</w:t>
      </w:r>
      <w:r>
        <w:rPr>
          <w:rFonts w:ascii="仿宋" w:hAnsi="仿宋" w:eastAsia="仿宋"/>
          <w:b/>
          <w:sz w:val="32"/>
          <w:szCs w:val="32"/>
        </w:rPr>
        <w:t>做出</w:t>
      </w:r>
      <w:r>
        <w:rPr>
          <w:rFonts w:hint="eastAsia" w:ascii="仿宋" w:hAnsi="仿宋" w:eastAsia="仿宋"/>
          <w:b/>
          <w:sz w:val="32"/>
          <w:szCs w:val="32"/>
        </w:rPr>
        <w:t>如下承诺：</w:t>
      </w:r>
    </w:p>
    <w:p>
      <w:pPr>
        <w:pStyle w:val="3"/>
        <w:rPr>
          <w:color w:val="auto"/>
        </w:rPr>
      </w:pPr>
      <w:r>
        <w:rPr>
          <w:rFonts w:hint="eastAsia"/>
          <w:color w:val="auto"/>
        </w:rPr>
        <w:t>一</w:t>
      </w:r>
      <w:r>
        <w:rPr>
          <w:color w:val="auto"/>
        </w:rPr>
        <w:t>、</w:t>
      </w:r>
      <w:r>
        <w:rPr>
          <w:rFonts w:hint="eastAsia"/>
          <w:color w:val="auto"/>
        </w:rPr>
        <w:t>承诺申请主体处于正常运营状态，不存在国家知识产权局或四川省知识产权主管部门认定的失信行为、恶意侵犯他人知识产权的违法行为或其他违法违规行为。</w:t>
      </w:r>
    </w:p>
    <w:p>
      <w:pPr>
        <w:pStyle w:val="3"/>
        <w:rPr>
          <w:color w:val="auto"/>
        </w:rPr>
      </w:pPr>
      <w:r>
        <w:rPr>
          <w:rFonts w:hint="eastAsia"/>
          <w:color w:val="auto"/>
        </w:rPr>
        <w:t>二、承诺委托的代理机构诚信守法、代理质量好、服务水平高。</w:t>
      </w:r>
    </w:p>
    <w:p>
      <w:pPr>
        <w:pStyle w:val="3"/>
        <w:rPr>
          <w:color w:val="auto"/>
        </w:rPr>
      </w:pPr>
      <w:r>
        <w:rPr>
          <w:rFonts w:hint="eastAsia"/>
          <w:color w:val="auto"/>
        </w:rPr>
        <w:t>三、承诺通过四川保护中心专利预审平台，按照</w:t>
      </w:r>
      <w:r>
        <w:rPr>
          <w:color w:val="auto"/>
        </w:rPr>
        <w:t>规定</w:t>
      </w:r>
      <w:r>
        <w:rPr>
          <w:rFonts w:hint="eastAsia"/>
          <w:color w:val="auto"/>
        </w:rPr>
        <w:t>时段，提交符合格式要求(XML格式)的专利申请预审文件及相关材料。</w:t>
      </w:r>
    </w:p>
    <w:p>
      <w:pPr>
        <w:pStyle w:val="2"/>
        <w:ind w:firstLine="640" w:firstLineChars="200"/>
        <w:rPr>
          <w:rFonts w:ascii="仿宋" w:hAnsi="仿宋" w:eastAsia="仿宋"/>
          <w:color w:val="auto"/>
          <w:sz w:val="32"/>
          <w:szCs w:val="32"/>
        </w:rPr>
      </w:pPr>
      <w:r>
        <w:rPr>
          <w:rFonts w:hint="eastAsia" w:ascii="仿宋" w:hAnsi="仿宋" w:eastAsia="仿宋"/>
          <w:color w:val="auto"/>
          <w:sz w:val="32"/>
          <w:szCs w:val="32"/>
        </w:rPr>
        <w:t>四、承诺对同一专利申请，在提交专利申请</w:t>
      </w:r>
      <w:r>
        <w:rPr>
          <w:rFonts w:ascii="仿宋" w:hAnsi="仿宋" w:eastAsia="仿宋"/>
          <w:color w:val="auto"/>
          <w:sz w:val="32"/>
          <w:szCs w:val="32"/>
        </w:rPr>
        <w:t>预审前，没有向国家知识产权局提交正式专利申请</w:t>
      </w:r>
      <w:r>
        <w:rPr>
          <w:rFonts w:hint="eastAsia" w:ascii="仿宋" w:hAnsi="仿宋" w:eastAsia="仿宋"/>
          <w:color w:val="auto"/>
          <w:sz w:val="32"/>
          <w:szCs w:val="32"/>
          <w:lang w:eastAsia="zh-CN"/>
        </w:rPr>
        <w:t>；在提交专利预审后，未收到预审结论前，</w:t>
      </w:r>
      <w:r>
        <w:rPr>
          <w:rFonts w:ascii="仿宋" w:hAnsi="仿宋" w:eastAsia="仿宋"/>
          <w:color w:val="auto"/>
          <w:sz w:val="32"/>
          <w:szCs w:val="32"/>
        </w:rPr>
        <w:t>不会向国家知识产权局提交正式专利申请</w:t>
      </w:r>
      <w:r>
        <w:rPr>
          <w:rFonts w:hint="eastAsia" w:ascii="仿宋" w:hAnsi="仿宋" w:eastAsia="仿宋"/>
          <w:color w:val="auto"/>
          <w:sz w:val="32"/>
          <w:szCs w:val="32"/>
        </w:rPr>
        <w:t>。</w:t>
      </w:r>
    </w:p>
    <w:p>
      <w:pPr>
        <w:pStyle w:val="3"/>
        <w:rPr>
          <w:color w:val="auto"/>
        </w:rPr>
      </w:pPr>
      <w:r>
        <w:rPr>
          <w:rFonts w:hint="eastAsia"/>
          <w:color w:val="auto"/>
        </w:rPr>
        <w:t>五、承诺在提交预审申请时，对于发明专利申请，在请求书中选择“请求早日公布该专利申请”，在提交专利申请的同时提交实质审查请求书，以及申请日前与发明有关的参考资料。</w:t>
      </w:r>
    </w:p>
    <w:p>
      <w:pPr>
        <w:pStyle w:val="3"/>
        <w:rPr>
          <w:color w:val="auto"/>
        </w:rPr>
      </w:pPr>
      <w:r>
        <w:rPr>
          <w:rFonts w:hint="eastAsia"/>
          <w:color w:val="auto"/>
        </w:rPr>
        <w:t>六</w:t>
      </w:r>
      <w:r>
        <w:rPr>
          <w:color w:val="auto"/>
        </w:rPr>
        <w:t>、</w:t>
      </w:r>
      <w:r>
        <w:rPr>
          <w:rFonts w:hint="eastAsia"/>
          <w:color w:val="auto"/>
        </w:rPr>
        <w:t>承诺提交的专利申请不涉及国家知识产权局《规范申请专利行为的规定（2023）》(国家知识产权局令第7</w:t>
      </w:r>
      <w:r>
        <w:rPr>
          <w:color w:val="auto"/>
        </w:rPr>
        <w:t>7</w:t>
      </w:r>
      <w:r>
        <w:rPr>
          <w:rFonts w:hint="eastAsia"/>
          <w:color w:val="auto"/>
        </w:rPr>
        <w:t>号)所规定的非正常申请专利的行为。</w:t>
      </w:r>
    </w:p>
    <w:p>
      <w:pPr>
        <w:pStyle w:val="3"/>
        <w:rPr>
          <w:color w:val="auto"/>
        </w:rPr>
      </w:pPr>
      <w:r>
        <w:rPr>
          <w:rFonts w:hint="eastAsia"/>
          <w:color w:val="auto"/>
        </w:rPr>
        <w:t>七</w:t>
      </w:r>
      <w:r>
        <w:rPr>
          <w:color w:val="auto"/>
        </w:rPr>
        <w:t>、</w:t>
      </w:r>
      <w:r>
        <w:rPr>
          <w:rFonts w:hint="eastAsia"/>
          <w:color w:val="auto"/>
        </w:rPr>
        <w:t>承诺提交的专利申请预审案件不属于按照专利合作条约（PCT）提出的专利国际申请或进入中国国家阶段的PCT国际申请、《专利法》第九条第一款所规定的同一申请人同日对同样的发明创造所申请的实用新型专利和发明专利、分案申请，以及根据</w:t>
      </w:r>
      <w:r>
        <w:rPr>
          <w:rFonts w:hint="eastAsia"/>
          <w:color w:val="auto"/>
          <w:highlight w:val="none"/>
        </w:rPr>
        <w:t>《专利法实施细则》第</w:t>
      </w:r>
      <w:r>
        <w:rPr>
          <w:rFonts w:hint="eastAsia"/>
          <w:color w:val="auto"/>
          <w:highlight w:val="none"/>
          <w:lang w:eastAsia="zh-CN"/>
        </w:rPr>
        <w:t>八</w:t>
      </w:r>
      <w:r>
        <w:rPr>
          <w:rFonts w:hint="eastAsia"/>
          <w:color w:val="auto"/>
          <w:highlight w:val="none"/>
        </w:rPr>
        <w:t>条</w:t>
      </w:r>
      <w:r>
        <w:rPr>
          <w:rFonts w:hint="eastAsia"/>
          <w:color w:val="auto"/>
        </w:rPr>
        <w:t>所规定的需要进行保密审查的申请。</w:t>
      </w:r>
    </w:p>
    <w:p>
      <w:pPr>
        <w:pStyle w:val="3"/>
        <w:rPr>
          <w:rFonts w:hint="eastAsia"/>
          <w:color w:val="auto"/>
        </w:rPr>
      </w:pPr>
      <w:r>
        <w:rPr>
          <w:rFonts w:hint="eastAsia"/>
          <w:color w:val="auto"/>
        </w:rPr>
        <w:t>八、承诺筛选高质量专利申请提交预审，提交预审请求时已对照四川保护中心《</w:t>
      </w:r>
      <w:r>
        <w:rPr>
          <w:color w:val="auto"/>
        </w:rPr>
        <w:t>“</w:t>
      </w:r>
      <w:r>
        <w:rPr>
          <w:rFonts w:hint="eastAsia"/>
          <w:color w:val="auto"/>
        </w:rPr>
        <w:t>一分钟”速查表》详尽自查，尽可能使专利申请文件符合《专利审查指南》第一部分第一章至第三章规定的</w:t>
      </w:r>
      <w:r>
        <w:rPr>
          <w:color w:val="auto"/>
        </w:rPr>
        <w:t>初步审查要求</w:t>
      </w:r>
      <w:r>
        <w:rPr>
          <w:rFonts w:hint="eastAsia"/>
          <w:color w:val="auto"/>
        </w:rPr>
        <w:t>，使</w:t>
      </w:r>
      <w:r>
        <w:rPr>
          <w:color w:val="auto"/>
        </w:rPr>
        <w:t>发明专利申请符合</w:t>
      </w:r>
      <w:r>
        <w:rPr>
          <w:rFonts w:hint="eastAsia"/>
          <w:color w:val="auto"/>
        </w:rPr>
        <w:t>《专利审查指南》第二部分第一章至第十一章规定的实质审查要求。</w:t>
      </w:r>
    </w:p>
    <w:p>
      <w:pPr>
        <w:pStyle w:val="3"/>
        <w:rPr>
          <w:color w:val="auto"/>
        </w:rPr>
      </w:pPr>
      <w:r>
        <w:rPr>
          <w:rFonts w:hint="eastAsia"/>
          <w:color w:val="auto"/>
        </w:rPr>
        <w:t>九、承诺对于根据《专利法实施细则》第二十</w:t>
      </w:r>
      <w:r>
        <w:rPr>
          <w:rFonts w:hint="eastAsia"/>
          <w:color w:val="auto"/>
          <w:lang w:eastAsia="zh-CN"/>
        </w:rPr>
        <w:t>七</w:t>
      </w:r>
      <w:r>
        <w:rPr>
          <w:rFonts w:hint="eastAsia"/>
          <w:color w:val="auto"/>
        </w:rPr>
        <w:t>条的规定需要对生物材料提交保藏的专利申请，在申请时提交保藏单位出具的保藏证明和存活证明；对于根据《</w:t>
      </w:r>
      <w:r>
        <w:rPr>
          <w:rFonts w:hint="eastAsia"/>
          <w:color w:val="auto"/>
        </w:rPr>
        <w:t>专利法》第二十四条和《专利法实施细则》第三十</w:t>
      </w:r>
      <w:r>
        <w:rPr>
          <w:rFonts w:hint="eastAsia"/>
          <w:color w:val="auto"/>
          <w:lang w:eastAsia="zh-CN"/>
        </w:rPr>
        <w:t>三</w:t>
      </w:r>
      <w:r>
        <w:rPr>
          <w:rFonts w:hint="eastAsia"/>
          <w:color w:val="auto"/>
        </w:rPr>
        <w:t>条</w:t>
      </w:r>
      <w:r>
        <w:rPr>
          <w:rFonts w:hint="eastAsia"/>
          <w:color w:val="auto"/>
          <w:lang w:eastAsia="zh-CN"/>
        </w:rPr>
        <w:t>规定</w:t>
      </w:r>
      <w:r>
        <w:rPr>
          <w:rFonts w:hint="eastAsia"/>
          <w:color w:val="auto"/>
        </w:rPr>
        <w:t>需要提交证明文件的情形，相关证明文件将在申请日一并提交；根据《专利法》第二十九条的规定要求优先权，如果必须提交在先申请文件副本，申请人将在提交申请时一并提交。</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十</w:t>
      </w:r>
      <w:r>
        <w:rPr>
          <w:rFonts w:ascii="仿宋" w:hAnsi="仿宋" w:eastAsia="仿宋"/>
          <w:color w:val="auto"/>
          <w:sz w:val="32"/>
          <w:szCs w:val="32"/>
        </w:rPr>
        <w:t>、</w:t>
      </w:r>
      <w:r>
        <w:rPr>
          <w:rFonts w:hint="eastAsia" w:ascii="仿宋" w:hAnsi="仿宋" w:eastAsia="仿宋"/>
          <w:color w:val="auto"/>
          <w:sz w:val="32"/>
          <w:szCs w:val="32"/>
        </w:rPr>
        <w:t>承诺在收到国家知识产权局专利申请受理通知书的当日或次日完成下列费用的网上足额缴费：申请费（含附加费）、公布印刷费（仅限发明专利申请）、优先权要求费（如实际发生）、实质审查费（仅限发明专利申请），并及时向四川保护中心反馈申请号和缴费凭证。</w:t>
      </w:r>
    </w:p>
    <w:p>
      <w:pPr>
        <w:pStyle w:val="3"/>
        <w:rPr>
          <w:bCs/>
          <w:color w:val="auto"/>
        </w:rPr>
      </w:pPr>
      <w:r>
        <w:rPr>
          <w:rFonts w:hint="eastAsia"/>
          <w:color w:val="auto"/>
        </w:rPr>
        <w:t>十一、承诺在专利申请进入国家知识产权局</w:t>
      </w:r>
      <w:r>
        <w:rPr>
          <w:color w:val="auto"/>
        </w:rPr>
        <w:t>快速</w:t>
      </w:r>
      <w:r>
        <w:rPr>
          <w:rFonts w:hint="eastAsia"/>
          <w:color w:val="auto"/>
        </w:rPr>
        <w:t>审查通道后，对于发明专利申请，针对专利局发出第一、二次审查意见通知书，分别在10个、5个工作日内提交答复意见；对于实用新型专利申请，针对专利局发出审查意见通知书，在5个工作日内提交答复意见；</w:t>
      </w:r>
      <w:bookmarkStart w:id="0" w:name="_GoBack"/>
      <w:bookmarkEnd w:id="0"/>
      <w:r>
        <w:rPr>
          <w:rFonts w:hint="eastAsia"/>
          <w:color w:val="auto"/>
        </w:rPr>
        <w:t>对于审查员提出的电话讨论或当面讨论的约请，申请人将积极予以配合。</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十二、承诺在案件快速审查过程中，自愿放弃《专利法实施细则》第五十</w:t>
      </w:r>
      <w:r>
        <w:rPr>
          <w:rFonts w:hint="eastAsia" w:ascii="仿宋" w:hAnsi="仿宋" w:eastAsia="仿宋"/>
          <w:color w:val="auto"/>
          <w:sz w:val="32"/>
          <w:szCs w:val="32"/>
          <w:lang w:eastAsia="zh-CN"/>
        </w:rPr>
        <w:t>七</w:t>
      </w:r>
      <w:r>
        <w:rPr>
          <w:rFonts w:hint="eastAsia" w:ascii="仿宋" w:hAnsi="仿宋" w:eastAsia="仿宋"/>
          <w:color w:val="auto"/>
          <w:sz w:val="32"/>
          <w:szCs w:val="32"/>
        </w:rPr>
        <w:t>条第一款和第二款所规定的对专利申请进行主动修改的权利。</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十三、承诺在专利</w:t>
      </w:r>
      <w:r>
        <w:rPr>
          <w:rFonts w:hint="eastAsia" w:ascii="仿宋" w:hAnsi="仿宋" w:eastAsia="仿宋"/>
          <w:color w:val="auto"/>
          <w:sz w:val="32"/>
          <w:szCs w:val="32"/>
          <w:lang w:eastAsia="zh-CN"/>
        </w:rPr>
        <w:t>申请</w:t>
      </w:r>
      <w:r>
        <w:rPr>
          <w:rFonts w:hint="eastAsia" w:ascii="仿宋" w:hAnsi="仿宋" w:eastAsia="仿宋"/>
          <w:color w:val="auto"/>
          <w:sz w:val="32"/>
          <w:szCs w:val="32"/>
        </w:rPr>
        <w:t>授权</w:t>
      </w:r>
      <w:r>
        <w:rPr>
          <w:rFonts w:hint="eastAsia" w:ascii="仿宋" w:hAnsi="仿宋" w:eastAsia="仿宋"/>
          <w:color w:val="auto"/>
          <w:sz w:val="32"/>
          <w:szCs w:val="32"/>
          <w:lang w:eastAsia="zh-CN"/>
        </w:rPr>
        <w:t>公告</w:t>
      </w:r>
      <w:r>
        <w:rPr>
          <w:rFonts w:hint="eastAsia" w:ascii="仿宋" w:hAnsi="仿宋" w:eastAsia="仿宋"/>
          <w:color w:val="auto"/>
          <w:sz w:val="32"/>
          <w:szCs w:val="32"/>
        </w:rPr>
        <w:t>前，自愿放弃提出著录项目变更请求的权利。</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十四、承诺知悉并自愿承担有关的法律风险，包括例如抵触申请带来的专利权不稳定性。对于在申请时和审查过程中放弃的权益和机会，申请人将不会在后续法律程序中主张享有。</w:t>
      </w:r>
    </w:p>
    <w:p>
      <w:pPr>
        <w:spacing w:line="560" w:lineRule="exact"/>
        <w:ind w:firstLine="643" w:firstLineChars="200"/>
        <w:rPr>
          <w:rFonts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wordWrap w:val="0"/>
        <w:spacing w:line="560" w:lineRule="exact"/>
        <w:ind w:firstLine="640"/>
        <w:jc w:val="right"/>
        <w:rPr>
          <w:rFonts w:ascii="仿宋" w:hAnsi="仿宋" w:eastAsia="仿宋"/>
          <w:sz w:val="32"/>
          <w:szCs w:val="32"/>
          <w:u w:val="single"/>
        </w:rPr>
      </w:pPr>
      <w:r>
        <w:rPr>
          <w:rFonts w:hint="eastAsia" w:ascii="仿宋" w:hAnsi="仿宋" w:eastAsia="仿宋"/>
          <w:sz w:val="32"/>
          <w:szCs w:val="32"/>
        </w:rPr>
        <w:t>申请人（签字或盖章）：</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p>
    <w:p>
      <w:pPr>
        <w:spacing w:line="560" w:lineRule="exact"/>
        <w:ind w:firstLine="640"/>
        <w:jc w:val="left"/>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时间：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YzUyOGQ4NzY4ZDA5OTMzNzg0ZWUyMjNlODJhZmEifQ=="/>
  </w:docVars>
  <w:rsids>
    <w:rsidRoot w:val="2D1A3802"/>
    <w:rsid w:val="00205175"/>
    <w:rsid w:val="00220B32"/>
    <w:rsid w:val="00237B1F"/>
    <w:rsid w:val="00354431"/>
    <w:rsid w:val="003B45E9"/>
    <w:rsid w:val="00451F75"/>
    <w:rsid w:val="004605E2"/>
    <w:rsid w:val="00502D1A"/>
    <w:rsid w:val="00585D26"/>
    <w:rsid w:val="006B54FB"/>
    <w:rsid w:val="00797925"/>
    <w:rsid w:val="007A0975"/>
    <w:rsid w:val="009D197D"/>
    <w:rsid w:val="00A61CCF"/>
    <w:rsid w:val="00AA22D4"/>
    <w:rsid w:val="00C36260"/>
    <w:rsid w:val="00C37F6B"/>
    <w:rsid w:val="00D30A8C"/>
    <w:rsid w:val="00D41E47"/>
    <w:rsid w:val="00D86567"/>
    <w:rsid w:val="00E02723"/>
    <w:rsid w:val="00E3304B"/>
    <w:rsid w:val="00E50B37"/>
    <w:rsid w:val="00E575FD"/>
    <w:rsid w:val="00E9398F"/>
    <w:rsid w:val="00FF3FA6"/>
    <w:rsid w:val="06A64F55"/>
    <w:rsid w:val="0BE01D34"/>
    <w:rsid w:val="0EC266A4"/>
    <w:rsid w:val="27DA4607"/>
    <w:rsid w:val="2C3A38C6"/>
    <w:rsid w:val="2D1A3802"/>
    <w:rsid w:val="2E204D3E"/>
    <w:rsid w:val="2FCA7DA3"/>
    <w:rsid w:val="3925443F"/>
    <w:rsid w:val="3D504924"/>
    <w:rsid w:val="3DCC459A"/>
    <w:rsid w:val="3EFB0C93"/>
    <w:rsid w:val="40B63F12"/>
    <w:rsid w:val="46F26E20"/>
    <w:rsid w:val="4D9C7AE5"/>
    <w:rsid w:val="4EE23C1E"/>
    <w:rsid w:val="50C771C6"/>
    <w:rsid w:val="53BA77C3"/>
    <w:rsid w:val="5BF146BE"/>
    <w:rsid w:val="686139AD"/>
    <w:rsid w:val="6D0801EF"/>
    <w:rsid w:val="6F3844F6"/>
    <w:rsid w:val="71496F6A"/>
    <w:rsid w:val="72312E0C"/>
    <w:rsid w:val="78776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ody Text"/>
    <w:basedOn w:val="1"/>
    <w:autoRedefine/>
    <w:qFormat/>
    <w:uiPriority w:val="1"/>
    <w:pPr>
      <w:tabs>
        <w:tab w:val="left" w:pos="1968"/>
      </w:tabs>
      <w:spacing w:line="576" w:lineRule="exact"/>
      <w:ind w:firstLine="640" w:firstLineChars="200"/>
    </w:pPr>
    <w:rPr>
      <w:rFonts w:ascii="仿宋" w:hAnsi="仿宋" w:eastAsia="仿宋"/>
      <w:sz w:val="32"/>
      <w:szCs w:val="32"/>
    </w:rPr>
  </w:style>
  <w:style w:type="paragraph" w:styleId="4">
    <w:name w:val="Balloon Text"/>
    <w:basedOn w:val="1"/>
    <w:link w:val="8"/>
    <w:autoRedefine/>
    <w:qFormat/>
    <w:uiPriority w:val="0"/>
    <w:rPr>
      <w:sz w:val="18"/>
      <w:szCs w:val="18"/>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character" w:customStyle="1" w:styleId="8">
    <w:name w:val="批注框文本 字符"/>
    <w:basedOn w:val="7"/>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231</Words>
  <Characters>1320</Characters>
  <Lines>11</Lines>
  <Paragraphs>3</Paragraphs>
  <TotalTime>5</TotalTime>
  <ScaleCrop>false</ScaleCrop>
  <LinksUpToDate>false</LinksUpToDate>
  <CharactersWithSpaces>1548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2024-01-10T02:22:00Z</dcterms:created>
  <dc:creator>孔孟之令</dc:creator>
  <cp:lastModifiedBy>孔孟之令</cp:lastModifiedBy>
  <cp:lastPrinted>2024-01-26T02:24:00Z</cp:lastPrinted>
  <dcterms:modified xsi:type="dcterms:W3CDTF">2024-02-05T07:05:50Z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175C215CDBB645589E5D33BA0CB154CD_13</vt:lpwstr>
  </property>
</Properties>
</file>